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D5" w:rsidRPr="00BF04D5" w:rsidRDefault="00BF04D5" w:rsidP="00BF04D5">
      <w:pPr>
        <w:pStyle w:val="Textbody"/>
        <w:spacing w:after="0" w:line="405" w:lineRule="atLeast"/>
        <w:jc w:val="center"/>
        <w:rPr>
          <w:rFonts w:cs="Times New Roman"/>
          <w:sz w:val="28"/>
          <w:szCs w:val="28"/>
        </w:rPr>
      </w:pPr>
      <w:r w:rsidRPr="00BF04D5">
        <w:rPr>
          <w:rStyle w:val="StrongEmphasis"/>
          <w:rFonts w:cs="Times New Roman"/>
          <w:sz w:val="28"/>
          <w:szCs w:val="28"/>
        </w:rPr>
        <w:t>Аналитический отчет</w:t>
      </w:r>
    </w:p>
    <w:p w:rsidR="00BF04D5" w:rsidRPr="00BF04D5" w:rsidRDefault="00BF04D5" w:rsidP="00BF04D5">
      <w:pPr>
        <w:pStyle w:val="Textbody"/>
        <w:spacing w:after="0" w:line="405" w:lineRule="atLeast"/>
        <w:jc w:val="center"/>
        <w:rPr>
          <w:rFonts w:cs="Times New Roman"/>
          <w:sz w:val="28"/>
          <w:szCs w:val="28"/>
        </w:rPr>
      </w:pPr>
      <w:r w:rsidRPr="00BF04D5">
        <w:rPr>
          <w:rStyle w:val="StrongEmphasis"/>
          <w:rFonts w:cs="Times New Roman"/>
          <w:sz w:val="28"/>
          <w:szCs w:val="28"/>
        </w:rPr>
        <w:t>по адаптационному периоду</w:t>
      </w:r>
    </w:p>
    <w:p w:rsidR="00BF04D5" w:rsidRPr="00BF04D5" w:rsidRDefault="00BF04D5" w:rsidP="00BF04D5">
      <w:pPr>
        <w:pStyle w:val="Textbody"/>
        <w:spacing w:after="0" w:line="405" w:lineRule="atLeast"/>
        <w:jc w:val="center"/>
        <w:rPr>
          <w:rFonts w:cs="Times New Roman"/>
          <w:sz w:val="28"/>
          <w:szCs w:val="28"/>
        </w:rPr>
      </w:pPr>
      <w:r w:rsidRPr="00BF04D5">
        <w:rPr>
          <w:rStyle w:val="StrongEmphasis"/>
          <w:rFonts w:cs="Times New Roman"/>
          <w:sz w:val="28"/>
          <w:szCs w:val="28"/>
        </w:rPr>
        <w:t>детей раннего возраста</w:t>
      </w:r>
    </w:p>
    <w:p w:rsidR="00BF04D5" w:rsidRPr="00BF04D5" w:rsidRDefault="00BF04D5" w:rsidP="00BF04D5">
      <w:pPr>
        <w:pStyle w:val="Textbody"/>
        <w:spacing w:after="0" w:line="315" w:lineRule="atLeast"/>
        <w:jc w:val="center"/>
        <w:rPr>
          <w:rFonts w:cs="Times New Roman"/>
          <w:sz w:val="28"/>
          <w:szCs w:val="28"/>
        </w:rPr>
      </w:pPr>
      <w:r w:rsidRPr="00BF04D5">
        <w:rPr>
          <w:rStyle w:val="StrongEmphasis"/>
          <w:rFonts w:cs="Times New Roman"/>
          <w:sz w:val="28"/>
          <w:szCs w:val="28"/>
        </w:rPr>
        <w:t> </w:t>
      </w:r>
    </w:p>
    <w:p w:rsidR="00BF04D5" w:rsidRPr="00BF04D5" w:rsidRDefault="00BF04D5" w:rsidP="00BF04D5">
      <w:pPr>
        <w:pStyle w:val="Textbody"/>
        <w:spacing w:after="0" w:line="315" w:lineRule="atLeast"/>
        <w:jc w:val="center"/>
        <w:rPr>
          <w:rFonts w:cs="Times New Roman"/>
          <w:sz w:val="28"/>
          <w:szCs w:val="28"/>
        </w:rPr>
      </w:pPr>
      <w:r w:rsidRPr="00BF04D5">
        <w:rPr>
          <w:rStyle w:val="a3"/>
          <w:rFonts w:cs="Times New Roman"/>
          <w:b/>
          <w:sz w:val="28"/>
          <w:szCs w:val="28"/>
        </w:rPr>
        <w:t>«Первые шаги, первые результаты»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 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 </w:t>
      </w:r>
    </w:p>
    <w:p w:rsidR="00BF04D5" w:rsidRPr="00BF04D5" w:rsidRDefault="00BF04D5" w:rsidP="00BF04D5">
      <w:pPr>
        <w:pStyle w:val="Textbody"/>
        <w:spacing w:after="0" w:line="315" w:lineRule="atLeast"/>
        <w:jc w:val="center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  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 xml:space="preserve">   Задачи работы в </w:t>
      </w:r>
      <w:r>
        <w:rPr>
          <w:rFonts w:cs="Times New Roman"/>
          <w:sz w:val="28"/>
          <w:szCs w:val="28"/>
        </w:rPr>
        <w:t>адаптационный период:</w:t>
      </w:r>
    </w:p>
    <w:p w:rsidR="00BF04D5" w:rsidRPr="00BF04D5" w:rsidRDefault="00BF04D5" w:rsidP="00BF04D5">
      <w:pPr>
        <w:pStyle w:val="Textbody"/>
        <w:numPr>
          <w:ilvl w:val="0"/>
          <w:numId w:val="1"/>
        </w:numPr>
        <w:spacing w:after="0" w:line="315" w:lineRule="atLeast"/>
        <w:ind w:left="0" w:firstLine="0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Способствовать снятию эмоционального напряжения; развитию восприятия; навыков общения и взаимодействия со взрослымии сверстниками.</w:t>
      </w:r>
    </w:p>
    <w:p w:rsidR="00BF04D5" w:rsidRPr="00BF04D5" w:rsidRDefault="00BF04D5" w:rsidP="00BF04D5">
      <w:pPr>
        <w:pStyle w:val="Textbody"/>
        <w:numPr>
          <w:ilvl w:val="0"/>
          <w:numId w:val="1"/>
        </w:numPr>
        <w:spacing w:after="0" w:line="315" w:lineRule="atLeast"/>
        <w:ind w:left="0" w:firstLine="0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Развитие произвольности поведения, игровых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BF04D5">
        <w:rPr>
          <w:rFonts w:cs="Times New Roman"/>
          <w:sz w:val="28"/>
          <w:szCs w:val="28"/>
        </w:rPr>
        <w:t xml:space="preserve"> навыков, умения подчиняться правилам; переходить от игры «рядом» к игре«вместе».</w:t>
      </w:r>
    </w:p>
    <w:p w:rsidR="00BF04D5" w:rsidRPr="00BF04D5" w:rsidRDefault="00BF04D5" w:rsidP="00BF04D5">
      <w:pPr>
        <w:pStyle w:val="Textbody"/>
        <w:numPr>
          <w:ilvl w:val="0"/>
          <w:numId w:val="1"/>
        </w:numPr>
        <w:spacing w:after="0" w:line="315" w:lineRule="atLeast"/>
        <w:ind w:left="0" w:firstLine="0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Способствовать снятию мышечного напряжения, координации движений, развитию общей и мелкой моторики.</w:t>
      </w:r>
    </w:p>
    <w:p w:rsidR="00BF04D5" w:rsidRPr="00BF04D5" w:rsidRDefault="00BF04D5" w:rsidP="00BF04D5">
      <w:pPr>
        <w:pStyle w:val="Textbody"/>
        <w:numPr>
          <w:ilvl w:val="0"/>
          <w:numId w:val="1"/>
        </w:numPr>
        <w:spacing w:after="0" w:line="315" w:lineRule="atLeast"/>
        <w:ind w:left="0" w:firstLine="0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Активизация речевого развития.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   В адаптационном периоде, который проходил с август</w:t>
      </w:r>
      <w:r w:rsidR="001F777C">
        <w:rPr>
          <w:rFonts w:cs="Times New Roman"/>
          <w:sz w:val="28"/>
          <w:szCs w:val="28"/>
        </w:rPr>
        <w:t>а по октябрь2022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года, находилось </w:t>
      </w:r>
      <w:r>
        <w:rPr>
          <w:rFonts w:cs="Times New Roman"/>
          <w:sz w:val="28"/>
          <w:szCs w:val="28"/>
          <w:lang w:val="ru-RU"/>
        </w:rPr>
        <w:t>5</w:t>
      </w:r>
      <w:r w:rsidRPr="00BF04D5">
        <w:rPr>
          <w:rFonts w:cs="Times New Roman"/>
          <w:sz w:val="28"/>
          <w:szCs w:val="28"/>
        </w:rPr>
        <w:t xml:space="preserve"> детей раннего возраста: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Все дети поступали в ДОУ по графику и с индивидуальным режимом пребывания.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 </w:t>
      </w:r>
    </w:p>
    <w:p w:rsidR="00BF04D5" w:rsidRPr="00BF04D5" w:rsidRDefault="00BF04D5" w:rsidP="00BF04D5">
      <w:pPr>
        <w:pStyle w:val="Textbody"/>
        <w:spacing w:after="0" w:line="315" w:lineRule="atLeast"/>
        <w:jc w:val="center"/>
        <w:rPr>
          <w:rFonts w:cs="Times New Roman"/>
          <w:sz w:val="28"/>
          <w:szCs w:val="28"/>
          <w:lang w:val="ru-RU"/>
        </w:rPr>
      </w:pPr>
      <w:r w:rsidRPr="00BF04D5">
        <w:rPr>
          <w:rStyle w:val="a3"/>
          <w:rFonts w:cs="Times New Roman"/>
          <w:b/>
          <w:sz w:val="28"/>
          <w:szCs w:val="28"/>
          <w:u w:val="single"/>
        </w:rPr>
        <w:t>Итоги адаптации дете</w:t>
      </w:r>
      <w:r>
        <w:rPr>
          <w:rStyle w:val="a3"/>
          <w:rFonts w:cs="Times New Roman"/>
          <w:b/>
          <w:sz w:val="28"/>
          <w:szCs w:val="28"/>
          <w:u w:val="single"/>
        </w:rPr>
        <w:t>й 1-й младшей группы 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Детей с тяжелой степенью адаптации – нет.</w:t>
      </w:r>
    </w:p>
    <w:p w:rsidR="00BF04D5" w:rsidRPr="00BF04D5" w:rsidRDefault="00BA0F17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75</w:t>
      </w:r>
      <w:r w:rsidR="00BF04D5">
        <w:rPr>
          <w:rFonts w:cs="Times New Roman"/>
          <w:sz w:val="28"/>
          <w:szCs w:val="28"/>
        </w:rPr>
        <w:t>% (</w:t>
      </w:r>
      <w:r w:rsidR="00BF04D5">
        <w:rPr>
          <w:rFonts w:cs="Times New Roman"/>
          <w:sz w:val="28"/>
          <w:szCs w:val="28"/>
          <w:lang w:val="ru-RU"/>
        </w:rPr>
        <w:t>4</w:t>
      </w:r>
      <w:r w:rsidR="00BF04D5" w:rsidRPr="00BF04D5">
        <w:rPr>
          <w:rFonts w:cs="Times New Roman"/>
          <w:sz w:val="28"/>
          <w:szCs w:val="28"/>
        </w:rPr>
        <w:t xml:space="preserve"> человек) – имеют среднюю степень адаптации;</w:t>
      </w:r>
    </w:p>
    <w:p w:rsidR="00BF04D5" w:rsidRDefault="00BA0F17" w:rsidP="00BF04D5">
      <w:pPr>
        <w:pStyle w:val="Textbody"/>
        <w:spacing w:after="0" w:line="315" w:lineRule="atLeas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25</w:t>
      </w:r>
      <w:r w:rsidR="00BF04D5">
        <w:rPr>
          <w:rFonts w:cs="Times New Roman"/>
          <w:sz w:val="28"/>
          <w:szCs w:val="28"/>
        </w:rPr>
        <w:t>% (</w:t>
      </w:r>
      <w:r w:rsidR="00BF04D5">
        <w:rPr>
          <w:rFonts w:cs="Times New Roman"/>
          <w:sz w:val="28"/>
          <w:szCs w:val="28"/>
          <w:lang w:val="ru-RU"/>
        </w:rPr>
        <w:t>1</w:t>
      </w:r>
      <w:r w:rsidR="00BF04D5" w:rsidRPr="00BF04D5">
        <w:rPr>
          <w:rFonts w:cs="Times New Roman"/>
          <w:sz w:val="28"/>
          <w:szCs w:val="28"/>
        </w:rPr>
        <w:t xml:space="preserve"> человек) – имеют легкую степень адаптации.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  <w:lang w:val="ru-RU"/>
        </w:rPr>
      </w:pPr>
    </w:p>
    <w:p w:rsidR="00BF04D5" w:rsidRPr="00BF04D5" w:rsidRDefault="00BF04D5" w:rsidP="00BF04D5">
      <w:pPr>
        <w:pStyle w:val="Textbody"/>
        <w:jc w:val="both"/>
        <w:rPr>
          <w:rFonts w:cs="Times New Roman"/>
          <w:color w:val="141A16"/>
          <w:sz w:val="28"/>
          <w:szCs w:val="28"/>
        </w:rPr>
      </w:pPr>
      <w:r w:rsidRPr="00BF04D5">
        <w:rPr>
          <w:rFonts w:cs="Times New Roman"/>
          <w:sz w:val="28"/>
          <w:szCs w:val="28"/>
        </w:rPr>
        <w:t> </w:t>
      </w:r>
      <w:r w:rsidRPr="00BF04D5">
        <w:rPr>
          <w:rFonts w:cs="Times New Roman"/>
          <w:color w:val="141A16"/>
          <w:sz w:val="28"/>
          <w:szCs w:val="28"/>
        </w:rPr>
        <w:t>Для того чтобы дети легче прошли адаптацию</w:t>
      </w:r>
      <w:r>
        <w:rPr>
          <w:rFonts w:cs="Times New Roman"/>
          <w:color w:val="141A16"/>
          <w:sz w:val="28"/>
          <w:szCs w:val="28"/>
          <w:lang w:val="ru-RU"/>
        </w:rPr>
        <w:t>,</w:t>
      </w:r>
      <w:r w:rsidRPr="00BF04D5">
        <w:rPr>
          <w:rFonts w:cs="Times New Roman"/>
          <w:color w:val="141A16"/>
          <w:sz w:val="28"/>
          <w:szCs w:val="28"/>
        </w:rPr>
        <w:t xml:space="preserve"> некоторое время ребенок находился </w:t>
      </w:r>
      <w:r>
        <w:rPr>
          <w:rFonts w:cs="Times New Roman"/>
          <w:color w:val="141A16"/>
          <w:sz w:val="28"/>
          <w:szCs w:val="28"/>
        </w:rPr>
        <w:t>в группе с мамой. Дети  посещал</w:t>
      </w:r>
      <w:r>
        <w:rPr>
          <w:rFonts w:cs="Times New Roman"/>
          <w:color w:val="141A16"/>
          <w:sz w:val="28"/>
          <w:szCs w:val="28"/>
          <w:lang w:val="ru-RU"/>
        </w:rPr>
        <w:t>и</w:t>
      </w:r>
      <w:r w:rsidRPr="00BF04D5">
        <w:rPr>
          <w:rFonts w:cs="Times New Roman"/>
          <w:color w:val="141A16"/>
          <w:sz w:val="28"/>
          <w:szCs w:val="28"/>
        </w:rPr>
        <w:t>  группу со своими любимыми  игрушками, педагогами использовались  занимательные  дидактические игры, шумовые игрушки, нетрадиционные приемы (мыльные пузыри, игры с водой), кукольный театр.</w:t>
      </w:r>
    </w:p>
    <w:p w:rsidR="00BF04D5" w:rsidRPr="00BF04D5" w:rsidRDefault="00BF04D5" w:rsidP="00BF04D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color w:val="141A16"/>
          <w:kern w:val="3"/>
          <w:sz w:val="28"/>
          <w:szCs w:val="28"/>
          <w:lang w:val="de-DE" w:eastAsia="ja-JP" w:bidi="fa-IR"/>
        </w:rPr>
      </w:pPr>
      <w:r w:rsidRPr="00BF04D5">
        <w:rPr>
          <w:rFonts w:ascii="Times New Roman" w:eastAsia="Andale Sans UI" w:hAnsi="Times New Roman" w:cs="Times New Roman"/>
          <w:color w:val="141A16"/>
          <w:kern w:val="3"/>
          <w:sz w:val="28"/>
          <w:szCs w:val="28"/>
          <w:lang w:val="de-DE" w:eastAsia="ja-JP" w:bidi="fa-IR"/>
        </w:rPr>
        <w:t> В ходе адаптационного периода родителям давались индивидуальные консультации, рекомендации. Для создания положительного эмоционального настроения воспитанников и их родителей в приемной оформлен уголок «Веселые лучики» с фотографиями детей.</w:t>
      </w:r>
    </w:p>
    <w:p w:rsidR="00BF04D5" w:rsidRPr="00BF04D5" w:rsidRDefault="00BF04D5" w:rsidP="00BF04D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color w:val="141A16"/>
          <w:kern w:val="3"/>
          <w:sz w:val="28"/>
          <w:szCs w:val="28"/>
          <w:lang w:val="de-DE" w:eastAsia="ja-JP" w:bidi="fa-IR"/>
        </w:rPr>
      </w:pPr>
      <w:r w:rsidRPr="00BF04D5">
        <w:rPr>
          <w:rFonts w:ascii="Times New Roman" w:eastAsia="Andale Sans UI" w:hAnsi="Times New Roman" w:cs="Times New Roman"/>
          <w:color w:val="141A16"/>
          <w:kern w:val="3"/>
          <w:sz w:val="28"/>
          <w:szCs w:val="28"/>
          <w:lang w:val="de-DE" w:eastAsia="ja-JP" w:bidi="fa-IR"/>
        </w:rPr>
        <w:t> </w:t>
      </w:r>
    </w:p>
    <w:p w:rsidR="00BF04D5" w:rsidRPr="00BF04D5" w:rsidRDefault="00BF04D5" w:rsidP="00BF04D5">
      <w:pPr>
        <w:pStyle w:val="Textbody"/>
        <w:spacing w:after="0" w:line="315" w:lineRule="atLeast"/>
        <w:rPr>
          <w:rFonts w:cs="Times New Roman"/>
          <w:sz w:val="28"/>
          <w:szCs w:val="28"/>
        </w:rPr>
      </w:pPr>
    </w:p>
    <w:p w:rsidR="00BF433D" w:rsidRPr="00BF04D5" w:rsidRDefault="00BF433D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BF433D" w:rsidRPr="00BF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, Calibri, Arial, Helvet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02D5C"/>
    <w:multiLevelType w:val="multilevel"/>
    <w:tmpl w:val="A6B8881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7E5132F7"/>
    <w:multiLevelType w:val="multilevel"/>
    <w:tmpl w:val="BBBA58A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2A"/>
    <w:rsid w:val="001F777C"/>
    <w:rsid w:val="007D6B2A"/>
    <w:rsid w:val="00BA0F17"/>
    <w:rsid w:val="00BF04D5"/>
    <w:rsid w:val="00BF433D"/>
    <w:rsid w:val="00F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C6F2"/>
  <w15:docId w15:val="{3AFCD6E2-C5BA-4EB0-BC46-9A9364D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BF04D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, Calibri, Arial, Helveti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BF04D5"/>
    <w:rPr>
      <w:b/>
      <w:bCs/>
    </w:rPr>
  </w:style>
  <w:style w:type="character" w:styleId="a3">
    <w:name w:val="Emphasis"/>
    <w:rsid w:val="00BF0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79002</cp:lastModifiedBy>
  <cp:revision>4</cp:revision>
  <dcterms:created xsi:type="dcterms:W3CDTF">2014-11-09T17:29:00Z</dcterms:created>
  <dcterms:modified xsi:type="dcterms:W3CDTF">2023-10-09T07:56:00Z</dcterms:modified>
</cp:coreProperties>
</file>