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FC8" w:rsidRDefault="004831D7" w:rsidP="004831D7">
      <w:r>
        <w:rPr>
          <w:noProof/>
          <w:lang w:eastAsia="ru-RU"/>
        </w:rPr>
        <w:drawing>
          <wp:inline distT="0" distB="0" distL="0" distR="0">
            <wp:extent cx="5238750" cy="3810204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831D7" w:rsidRDefault="004831D7" w:rsidP="004831D7"/>
    <w:p w:rsidR="004831D7" w:rsidRDefault="004831D7" w:rsidP="004831D7"/>
    <w:p w:rsidR="004831D7" w:rsidRDefault="004831D7" w:rsidP="004831D7"/>
    <w:p w:rsidR="004831D7" w:rsidRDefault="004831D7" w:rsidP="004831D7">
      <w:r>
        <w:rPr>
          <w:noProof/>
          <w:lang w:eastAsia="ru-RU"/>
        </w:rPr>
        <w:drawing>
          <wp:inline distT="0" distB="0" distL="0" distR="0">
            <wp:extent cx="5940425" cy="4320865"/>
            <wp:effectExtent l="0" t="0" r="3175" b="381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831D7" w:rsidRDefault="004831D7" w:rsidP="004831D7">
      <w:r>
        <w:rPr>
          <w:noProof/>
          <w:lang w:eastAsia="ru-RU"/>
        </w:rPr>
        <w:lastRenderedPageBreak/>
        <w:drawing>
          <wp:inline distT="0" distB="0" distL="0" distR="0">
            <wp:extent cx="5940425" cy="4320865"/>
            <wp:effectExtent l="0" t="0" r="3175" b="381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831D7" w:rsidRDefault="004831D7" w:rsidP="004831D7">
      <w:r>
        <w:rPr>
          <w:noProof/>
          <w:lang w:eastAsia="ru-RU"/>
        </w:rPr>
        <w:drawing>
          <wp:inline distT="0" distB="0" distL="0" distR="0">
            <wp:extent cx="5940425" cy="4320865"/>
            <wp:effectExtent l="0" t="0" r="3175" b="381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83059" w:rsidRDefault="00083059" w:rsidP="004831D7"/>
    <w:p w:rsidR="00083059" w:rsidRDefault="00083059" w:rsidP="004831D7">
      <w:r>
        <w:rPr>
          <w:noProof/>
          <w:lang w:eastAsia="ru-RU"/>
        </w:rPr>
        <w:lastRenderedPageBreak/>
        <w:drawing>
          <wp:inline distT="0" distB="0" distL="0" distR="0">
            <wp:extent cx="5940425" cy="4326976"/>
            <wp:effectExtent l="0" t="0" r="3175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83059" w:rsidRDefault="00083059" w:rsidP="004831D7"/>
    <w:p w:rsidR="00083059" w:rsidRDefault="00083059" w:rsidP="004831D7"/>
    <w:p w:rsidR="00083059" w:rsidRDefault="00083059" w:rsidP="004831D7">
      <w:r>
        <w:rPr>
          <w:noProof/>
          <w:lang w:eastAsia="ru-RU"/>
        </w:rPr>
        <w:drawing>
          <wp:inline distT="0" distB="0" distL="0" distR="0">
            <wp:extent cx="5940425" cy="3909510"/>
            <wp:effectExtent l="0" t="0" r="3175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83059" w:rsidRDefault="00083059" w:rsidP="004831D7"/>
    <w:p w:rsidR="00083059" w:rsidRDefault="00083059" w:rsidP="004831D7"/>
    <w:p w:rsidR="00083059" w:rsidRDefault="00083059" w:rsidP="004831D7"/>
    <w:p w:rsidR="00083059" w:rsidRDefault="00083059" w:rsidP="004831D7"/>
    <w:p w:rsidR="00083059" w:rsidRDefault="00083059" w:rsidP="004831D7"/>
    <w:p w:rsidR="00083059" w:rsidRDefault="00831290" w:rsidP="004831D7">
      <w:r>
        <w:rPr>
          <w:noProof/>
          <w:lang w:eastAsia="ru-RU"/>
        </w:rPr>
        <w:drawing>
          <wp:inline distT="0" distB="0" distL="0" distR="0">
            <wp:extent cx="5940425" cy="4262640"/>
            <wp:effectExtent l="0" t="0" r="3175" b="508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bookmarkEnd w:id="0"/>
    </w:p>
    <w:p w:rsidR="00083059" w:rsidRDefault="00083059" w:rsidP="004831D7"/>
    <w:p w:rsidR="00083059" w:rsidRDefault="00083059" w:rsidP="004831D7"/>
    <w:p w:rsidR="00083059" w:rsidRDefault="00083059" w:rsidP="004831D7"/>
    <w:p w:rsidR="00083059" w:rsidRDefault="00083059" w:rsidP="004831D7"/>
    <w:p w:rsidR="00083059" w:rsidRDefault="00083059" w:rsidP="004831D7"/>
    <w:p w:rsidR="004831D7" w:rsidRDefault="004831D7" w:rsidP="004831D7"/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Аналитическая справка о  физическом развитии  и достижениях детей Клевакинского детского сада в образовательной области «Физическая культура»  на конец 2019 учебного года- май месяц</w:t>
      </w: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  Клещева Т.Н.  на конец 2019 уч.г.провела диагностику физического развития детей и выявила насколько развиты физические качества и насколько сформирован интерес и потребность в двигательной активности и физическом совершенствовании.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Обследование проходило как в индивидуальном порядке, так и во время ОД по физической культуре, подгруппами, во время проведения утренней гимнастики, под.игр, прогулки и наблюдений за детьми на протяжении всего пребывания ребенка в ДОУ. Воспитатель начал работу совместно с мед.работником ДОУ –антропометрии и группы </w:t>
      </w: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здоровья ребенка. Изучения его физических и психических особенностей. В каждой возрастной группе ДОУ проводится 3 вида ОД по физической культуре. 2 занятия классические и одно на улице- игровое, нетрадиционное(походы, экскурсии и т.д.)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результате проведенной диагностики получились следующие результаты: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Старше-подготов.гр.-19 детей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 выс.-26%, 13–достат-69%, 1 недост.-5%</w:t>
      </w: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детей достаточно развиты физические качества соответственно возрасту. Дети справляются с нормой прыжка в длину. Все дети умеют выполнять челночный бег и при этом проявляют выносливость и выполняют упражнение до конца 3раза по 10 м. Дети справляются с нормой метания в цель правой и левой рукой. Бег со средней скоростью на 30 м.дети выполнили плохо. Дети справляются с умением бегать  ритмично , быстро бежать со старта на расстояние 30, 10 м. Понимают значение команд «Старт» «Внимание». У детей  недостаточно развито умение  бегать на длинные дистанции в среднем темпе.  Выносливость и установка на выполнение задания- бежать в одном темпе, или с выкладыванием всей силы. </w:t>
      </w: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Вывод: на конец  2011-2012 уч.г.  уровень физического развития на достаточном уровне.  Продолжать  работу по развитию физических качеств у детей дошкольного возраста. Каждому педагогу предоставить план направленный на развитие  двигательной активности  и развитие физических качеств каждого ребенка.</w:t>
      </w: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28.05.2019г.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Аналитическая справка о  физическом развитии  и достижениях детей Костинского детского сада в образовательной области «Физическая культура»  на конец 2020 учебного года- май месяц</w:t>
      </w: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   Клещева Т.Н. на конец 2020 уч.г.провела  диагностику физического развития детей и выявили насколько развиты физические качества и насколько сформирован интерес и потребность в двигательной активности и физическом совершенствовании.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Обследование проходило как в индивидуальном порядке, так и во время ОД по физической культуре, подгруппами, во время проведения утренней гимнастики, под.игр, прогулки и наблюдений за детьми на протяжении всего пребывания ребенка в ДОУ. Воспитатель начал работу совместно с мед.работником ДОУ –антропометрии и группы здоровья ребенка. Изучения его физических и психических особенностей. В каждой </w:t>
      </w: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возрастной группе ДОУ проводится 3 вида ОД по физической культуре. 2 занятия классические и одно на улице- игровое, нетрадиционное(походы, экскурсии и т.д.)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Старше-подготов.гр.-18 детей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 выс.-17%, 14–достат-78%, 1 недост.-5%</w:t>
      </w: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детей достаточно развиты физические качества соответственно возрасту. Дети справляются с нормой прыжка в длину. Все дети умеют выполнять челночный бег и при этом проявляют выносливость и выполняют упражнение до конца 3раза по 10 м. Дети справляются с нормой метания в цель правой и левой рукой. Бег со средней скоростью на 30 м.дети выполнили плохо. Дети справляются с умением бегать  ритмично , быстро бежать со старта на расстояние 30, 10 м. Понимают значение команд «Старт» «Внимание». У детей  недостаточно развито умение  бегать на длинные дистанции в среднем темпе.  Выносливость и установка на выполнение задания- бежать в одном темпе, или с выкладыванием всей силы. </w:t>
      </w: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Вывод: на конец  2020 уч.г.  уровень физического развития на достаточном уровне.  Продолжать  работу по развитию физических качеств у детей дошкольного возраста. Каждому педагогу предоставить план направленный на развитие  двигательной активности  и развитие физических качеств каждого ребенка.</w:t>
      </w:r>
    </w:p>
    <w:p w:rsid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07.06.2020г.</w:t>
      </w:r>
    </w:p>
    <w:p w:rsid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Аналитическая справка о  физическом развитии  и достижениях детей Клевакинского детского сада в образовательной области «Физическая культура»  на начало 2019 -2020 учебного года- сентябрь месяц</w:t>
      </w: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 Клещева Т.Н.    на начало 2019 -2020 уч.г.провела диагностику физического развития детей и выявила насколько развиты физические качества и насколько сформирован интерес и потребность в двигательной активности и физическом совершенствовании.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Обследование проходило как в индивидуальном порядке, так и во время ОД по физической культуре, подгруппами, во время проведения утренней гимнастики, под.игр, прогулки и наблюдений за детьми на протяжении всего пребывания ребенка в ДОУ. Воспитатель начал работу совместно с мед.работником ДОУ –антропометрии и группы </w:t>
      </w: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здоровья ребенка. Изучения его физических и психических особенностей. В каждой возрастной группе ДОУ проводится 3 вида ОД по физической культуре. 2 занятия классические и одно на улице- игровое, нетрадиционное(походы, экскурсии и т.д.)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результате проведенной диагностики получились следующие результаты: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Всего обследовано 19 детей  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Старше-подготов.гр.-19 детей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17–достат-89%, 2 недост.-11%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t>У детей достаточно развиты физические качества соответственно возрасту. Дети справляются с нормой прыжка в длину. Все дети умеют выполнять челночный бег и при этом проявляют выносливость и выполняют упражнение до конца 3раза по 10 м. Дети справляются с нормой метания в цель правой и левой рукой. Бег со средней скоростью на 10 м.дети выполнили плохо. Не умеют ритмично , быстро бежать со старта. Не понимают значение команд «Старт» «Внимание».</w:t>
      </w: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детей достаточно развиты физические качества соответственно возрасту. Дети справляются с нормой прыжка в длину. Все дети умеют выполнять челночный бег и при этом проявляют выносливость и выполняют упражнение до конца 3раза по 10 м. Дети справляются с нормой метания в цель правой и левой рукой. Бег со средней скоростью на 30 м.дети выполнили плохо. Дети справляются с умением бегать  ритмично , быстро бежать со старта на расстояние 30, 10 м. Понимают значение команд «Старт» «Внимание». У детей  недостаточно развито умение  бегать на длинные дистанции в среднем темпе.  Выносливость и установка на выполнение задания- бежать в одном темпе, или с выкладыванием всей силы. </w:t>
      </w: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Вывод: на начало  2019-2020 уч.г.  уровень физического развития на достаточном уровне.  Продолжать  работу по развитию физических качеств у детей дошкольного возраста. Каждому педагогу предоставить план направленный на развитие  двигательной активности  и развитие физических качеств каждого ребенка. Разработать колмплекс оздоровительных мероприятий и направленных на развитие выносливости.</w:t>
      </w:r>
    </w:p>
    <w:p w:rsidR="004831D7" w:rsidRPr="004831D7" w:rsidRDefault="004831D7" w:rsidP="004831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31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07.10. 2019г.</w:t>
      </w: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31D7" w:rsidRPr="004831D7" w:rsidRDefault="004831D7" w:rsidP="004831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831D7" w:rsidRDefault="004831D7" w:rsidP="004831D7"/>
    <w:sectPr w:rsidR="00483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B37"/>
    <w:rsid w:val="00043B37"/>
    <w:rsid w:val="00083059"/>
    <w:rsid w:val="004831D7"/>
    <w:rsid w:val="00831290"/>
    <w:rsid w:val="00BF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C628"/>
  <w15:chartTrackingRefBased/>
  <w15:docId w15:val="{F14B338C-2248-4E6A-A494-0F63D1B2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4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Сравнительный анализ подготовки детей к школе
филиал -Клевакинский детский сад
воспитатель: Клещева Т.Н. 
Всего 17 детей 
</a:t>
            </a:r>
          </a:p>
        </c:rich>
      </c:tx>
      <c:layout>
        <c:manualLayout>
          <c:xMode val="edge"/>
          <c:yMode val="edge"/>
          <c:x val="0.2609147609147609"/>
          <c:y val="2.0408163265306121E-2"/>
        </c:manualLayout>
      </c:layout>
      <c:overlay val="0"/>
      <c:spPr>
        <a:noFill/>
        <a:ln w="25365">
          <a:noFill/>
        </a:ln>
      </c:spPr>
    </c:title>
    <c:autoTitleDeleted val="0"/>
    <c:view3D>
      <c:rotX val="15"/>
      <c:hPercent val="5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1476091476091481E-2"/>
          <c:y val="0.26530612244897961"/>
          <c:w val="0.76715176715176714"/>
          <c:h val="0.65476190476190477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успешн.</c:v>
                </c:pt>
              </c:strCache>
            </c:strRef>
          </c:tx>
          <c:spPr>
            <a:solidFill>
              <a:srgbClr val="9999FF"/>
            </a:solidFill>
            <a:ln w="1268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17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49-41D0-BDF8-E9B94F6359D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достаточн</c:v>
                </c:pt>
              </c:strCache>
            </c:strRef>
          </c:tx>
          <c:spPr>
            <a:solidFill>
              <a:srgbClr val="993366"/>
            </a:solidFill>
            <a:ln w="1268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67</c:v>
                </c:pt>
                <c:pt idx="1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49-41D0-BDF8-E9B94F6359D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малодост.</c:v>
                </c:pt>
              </c:strCache>
            </c:strRef>
          </c:tx>
          <c:spPr>
            <a:solidFill>
              <a:srgbClr val="FFFFCC"/>
            </a:solidFill>
            <a:ln w="1268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17</c:v>
                </c:pt>
                <c:pt idx="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F49-41D0-BDF8-E9B94F6359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694637503"/>
        <c:axId val="1"/>
        <c:axId val="0"/>
      </c:bar3DChart>
      <c:catAx>
        <c:axId val="16946375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4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4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94637503"/>
        <c:crosses val="autoZero"/>
        <c:crossBetween val="between"/>
      </c:valAx>
      <c:spPr>
        <a:noFill/>
        <a:ln w="25365">
          <a:noFill/>
        </a:ln>
      </c:spPr>
    </c:plotArea>
    <c:legend>
      <c:legendPos val="r"/>
      <c:layout>
        <c:manualLayout>
          <c:xMode val="edge"/>
          <c:yMode val="edge"/>
          <c:x val="0.87006237006237008"/>
          <c:y val="0.55782312925170063"/>
          <c:w val="0.12577962577962579"/>
          <c:h val="0.13435374149659865"/>
        </c:manualLayout>
      </c:layout>
      <c:overlay val="0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123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34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4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Сравнительный анализ освоения детьми ЗУН по освоению основной общеобразовательной программы 
</a:t>
            </a:r>
          </a:p>
        </c:rich>
      </c:tx>
      <c:layout>
        <c:manualLayout>
          <c:xMode val="edge"/>
          <c:yMode val="edge"/>
          <c:x val="0.16943866943866945"/>
          <c:y val="2.0408163265306121E-2"/>
        </c:manualLayout>
      </c:layout>
      <c:overlay val="0"/>
      <c:spPr>
        <a:noFill/>
        <a:ln w="25365">
          <a:noFill/>
        </a:ln>
      </c:spPr>
    </c:title>
    <c:autoTitleDeleted val="0"/>
    <c:view3D>
      <c:rotX val="15"/>
      <c:hPercent val="5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1476091476091481E-2"/>
          <c:y val="0.1870748299319728"/>
          <c:w val="0.76715176715176714"/>
          <c:h val="0.7329931972789115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успешн.</c:v>
                </c:pt>
              </c:strCache>
            </c:strRef>
          </c:tx>
          <c:spPr>
            <a:solidFill>
              <a:srgbClr val="9999FF"/>
            </a:solidFill>
            <a:ln w="1268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2019-2020</c:v>
                </c:pt>
                <c:pt idx="1">
                  <c:v> 2020-2021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40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7B-4D8D-9EC5-FC8CBC8CFD2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достаточн</c:v>
                </c:pt>
              </c:strCache>
            </c:strRef>
          </c:tx>
          <c:spPr>
            <a:solidFill>
              <a:srgbClr val="993366"/>
            </a:solidFill>
            <a:ln w="1268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2019-2020</c:v>
                </c:pt>
                <c:pt idx="1">
                  <c:v> 2020-2021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57</c:v>
                </c:pt>
                <c:pt idx="1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7B-4D8D-9EC5-FC8CBC8CFD2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малодост.</c:v>
                </c:pt>
              </c:strCache>
            </c:strRef>
          </c:tx>
          <c:spPr>
            <a:solidFill>
              <a:srgbClr val="FFFFCC"/>
            </a:solidFill>
            <a:ln w="1268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2019-2020</c:v>
                </c:pt>
                <c:pt idx="1">
                  <c:v> 2020-2021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A7B-4D8D-9EC5-FC8CBC8CFD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017432703"/>
        <c:axId val="1"/>
        <c:axId val="0"/>
      </c:bar3DChart>
      <c:catAx>
        <c:axId val="20174327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4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4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17432703"/>
        <c:crosses val="autoZero"/>
        <c:crossBetween val="between"/>
      </c:valAx>
      <c:spPr>
        <a:noFill/>
        <a:ln w="25365">
          <a:noFill/>
        </a:ln>
      </c:spPr>
    </c:plotArea>
    <c:legend>
      <c:legendPos val="r"/>
      <c:layout>
        <c:manualLayout>
          <c:xMode val="edge"/>
          <c:yMode val="edge"/>
          <c:x val="0.87006237006237008"/>
          <c:y val="0.51870748299319724"/>
          <c:w val="0.12577962577962579"/>
          <c:h val="0.13435374149659865"/>
        </c:manualLayout>
      </c:layout>
      <c:overlay val="0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123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34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4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Сравнительный анализ  достижения   детей 7 лет 
филиал Клевакинский детский сад
</a:t>
            </a:r>
          </a:p>
        </c:rich>
      </c:tx>
      <c:layout>
        <c:manualLayout>
          <c:xMode val="edge"/>
          <c:yMode val="edge"/>
          <c:x val="0.26299376299376298"/>
          <c:y val="2.0408163265306121E-2"/>
        </c:manualLayout>
      </c:layout>
      <c:overlay val="0"/>
      <c:spPr>
        <a:noFill/>
        <a:ln w="25365">
          <a:noFill/>
        </a:ln>
      </c:spPr>
    </c:title>
    <c:autoTitleDeleted val="0"/>
    <c:view3D>
      <c:rotX val="15"/>
      <c:hPercent val="5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1476091476091481E-2"/>
          <c:y val="0.1870748299319728"/>
          <c:w val="0.76715176715176714"/>
          <c:h val="0.7329931972789115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успешн.</c:v>
                </c:pt>
              </c:strCache>
            </c:strRef>
          </c:tx>
          <c:spPr>
            <a:solidFill>
              <a:srgbClr val="9999FF"/>
            </a:solidFill>
            <a:ln w="1268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 2019-2020</c:v>
                </c:pt>
                <c:pt idx="1">
                  <c:v>2020-2021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34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1C-497B-8C86-6223E1728F7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достаточн</c:v>
                </c:pt>
              </c:strCache>
            </c:strRef>
          </c:tx>
          <c:spPr>
            <a:solidFill>
              <a:srgbClr val="993366"/>
            </a:solidFill>
            <a:ln w="1268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 2019-2020</c:v>
                </c:pt>
                <c:pt idx="1">
                  <c:v>2020-2021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57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1C-497B-8C86-6223E1728F75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малодост.</c:v>
                </c:pt>
              </c:strCache>
            </c:strRef>
          </c:tx>
          <c:spPr>
            <a:solidFill>
              <a:srgbClr val="FFFFCC"/>
            </a:solidFill>
            <a:ln w="1268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 2019-2020</c:v>
                </c:pt>
                <c:pt idx="1">
                  <c:v>2020-2021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9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1C-497B-8C86-6223E1728F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54846176"/>
        <c:axId val="1"/>
        <c:axId val="0"/>
      </c:bar3DChart>
      <c:catAx>
        <c:axId val="454846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4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4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54846176"/>
        <c:crosses val="autoZero"/>
        <c:crossBetween val="between"/>
      </c:valAx>
      <c:spPr>
        <a:noFill/>
        <a:ln w="25365">
          <a:noFill/>
        </a:ln>
      </c:spPr>
    </c:plotArea>
    <c:legend>
      <c:legendPos val="r"/>
      <c:layout>
        <c:manualLayout>
          <c:xMode val="edge"/>
          <c:yMode val="edge"/>
          <c:x val="0.87006237006237008"/>
          <c:y val="0.51870748299319724"/>
          <c:w val="0.12577962577962579"/>
          <c:h val="0.13435374149659865"/>
        </c:manualLayout>
      </c:layout>
      <c:overlay val="0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123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34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4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Сравнительный анализ  физического развития детей 
Клевакинского детского сада
</a:t>
            </a:r>
          </a:p>
        </c:rich>
      </c:tx>
      <c:layout>
        <c:manualLayout>
          <c:xMode val="edge"/>
          <c:yMode val="edge"/>
          <c:x val="0.24532224532224534"/>
          <c:y val="2.0408163265306121E-2"/>
        </c:manualLayout>
      </c:layout>
      <c:overlay val="0"/>
      <c:spPr>
        <a:noFill/>
        <a:ln w="25365">
          <a:noFill/>
        </a:ln>
      </c:spPr>
    </c:title>
    <c:autoTitleDeleted val="0"/>
    <c:view3D>
      <c:rotX val="15"/>
      <c:hPercent val="5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1476091476091481E-2"/>
          <c:y val="0.1870748299319728"/>
          <c:w val="0.76715176715176714"/>
          <c:h val="0.7329931972789115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успешн.</c:v>
                </c:pt>
              </c:strCache>
            </c:strRef>
          </c:tx>
          <c:spPr>
            <a:solidFill>
              <a:srgbClr val="9999FF"/>
            </a:solidFill>
            <a:ln w="1268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2019-2020</c:v>
                </c:pt>
                <c:pt idx="1">
                  <c:v> 2020-2021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27</c:v>
                </c:pt>
                <c:pt idx="1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5E-4F7D-BC99-0B55F2221A4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достаточн</c:v>
                </c:pt>
              </c:strCache>
            </c:strRef>
          </c:tx>
          <c:spPr>
            <a:solidFill>
              <a:srgbClr val="993366"/>
            </a:solidFill>
            <a:ln w="1268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2019-2020</c:v>
                </c:pt>
                <c:pt idx="1">
                  <c:v> 2020-2021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59</c:v>
                </c:pt>
                <c:pt idx="1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5E-4F7D-BC99-0B55F2221A4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малодост.</c:v>
                </c:pt>
              </c:strCache>
            </c:strRef>
          </c:tx>
          <c:spPr>
            <a:solidFill>
              <a:srgbClr val="FFFFCC"/>
            </a:solidFill>
            <a:ln w="1268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2019-2020</c:v>
                </c:pt>
                <c:pt idx="1">
                  <c:v> 2020-2021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14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F5E-4F7D-BC99-0B55F2221A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36067600"/>
        <c:axId val="1"/>
        <c:axId val="0"/>
      </c:bar3DChart>
      <c:catAx>
        <c:axId val="1236067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4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4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36067600"/>
        <c:crosses val="autoZero"/>
        <c:crossBetween val="between"/>
      </c:valAx>
      <c:spPr>
        <a:noFill/>
        <a:ln w="25365">
          <a:noFill/>
        </a:ln>
      </c:spPr>
    </c:plotArea>
    <c:legend>
      <c:legendPos val="r"/>
      <c:layout>
        <c:manualLayout>
          <c:xMode val="edge"/>
          <c:yMode val="edge"/>
          <c:x val="0.87006237006237008"/>
          <c:y val="0.51870748299319724"/>
          <c:w val="0.12577962577962579"/>
          <c:h val="0.13435374149659865"/>
        </c:manualLayout>
      </c:layout>
      <c:overlay val="0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123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34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Сравнительный анализ речевого развития детей Клевакинского детского сада .</a:t>
            </a:r>
          </a:p>
        </c:rich>
      </c:tx>
      <c:layout>
        <c:manualLayout>
          <c:xMode val="edge"/>
          <c:yMode val="edge"/>
          <c:x val="0.288981288981289"/>
          <c:y val="2.0408163265306121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6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2515592515592521E-2"/>
          <c:y val="0.10884353741496598"/>
          <c:w val="0.76611226611226613"/>
          <c:h val="0.80952380952380953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успешн.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24</c:v>
                </c:pt>
                <c:pt idx="1">
                  <c:v>25</c:v>
                </c:pt>
                <c:pt idx="2">
                  <c:v>20</c:v>
                </c:pt>
                <c:pt idx="3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F-440A-9BBF-2C8C73D67C3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достаточн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62</c:v>
                </c:pt>
                <c:pt idx="1">
                  <c:v>63</c:v>
                </c:pt>
                <c:pt idx="2">
                  <c:v>55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5F-440A-9BBF-2C8C73D67C3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малодост.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14</c:v>
                </c:pt>
                <c:pt idx="1">
                  <c:v>12</c:v>
                </c:pt>
                <c:pt idx="2">
                  <c:v>25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5F-440A-9BBF-2C8C73D67C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40679696"/>
        <c:axId val="1"/>
        <c:axId val="0"/>
      </c:bar3DChart>
      <c:catAx>
        <c:axId val="940679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406796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006237006237008"/>
          <c:y val="0.47959183673469385"/>
          <c:w val="0.12577962577962579"/>
          <c:h val="0.1343537414965986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4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3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7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Показатели социального развития детей ДОУ  2022-2023уч.г..</a:t>
            </a:r>
          </a:p>
        </c:rich>
      </c:tx>
      <c:layout>
        <c:manualLayout>
          <c:xMode val="edge"/>
          <c:yMode val="edge"/>
          <c:x val="0.22130299896587383"/>
          <c:y val="2.5510204081632654E-2"/>
        </c:manualLayout>
      </c:layout>
      <c:overlay val="0"/>
      <c:spPr>
        <a:noFill/>
        <a:ln w="25328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651499482936919"/>
          <c:y val="0.21088435374149661"/>
          <c:w val="0.65149948293691828"/>
          <c:h val="0.4251700680272108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64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AF4D-4E2D-AE85-893B022B86F4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6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AF4D-4E2D-AE85-893B022B86F4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6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AF4D-4E2D-AE85-893B022B86F4}"/>
              </c:ext>
            </c:extLst>
          </c:dPt>
          <c:dLbls>
            <c:dLbl>
              <c:idx val="0"/>
              <c:numFmt formatCode="0%" sourceLinked="0"/>
              <c:spPr>
                <a:noFill/>
                <a:ln w="25328">
                  <a:noFill/>
                </a:ln>
              </c:spPr>
              <c:txPr>
                <a:bodyPr/>
                <a:lstStyle/>
                <a:p>
                  <a:pPr>
                    <a:defRPr sz="723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0-AF4D-4E2D-AE85-893B022B86F4}"/>
                </c:ext>
              </c:extLst>
            </c:dLbl>
            <c:dLbl>
              <c:idx val="1"/>
              <c:numFmt formatCode="0%" sourceLinked="0"/>
              <c:spPr>
                <a:noFill/>
                <a:ln w="25328">
                  <a:noFill/>
                </a:ln>
              </c:spPr>
              <c:txPr>
                <a:bodyPr/>
                <a:lstStyle/>
                <a:p>
                  <a:pPr>
                    <a:defRPr sz="723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AF4D-4E2D-AE85-893B022B86F4}"/>
                </c:ext>
              </c:extLst>
            </c:dLbl>
            <c:dLbl>
              <c:idx val="2"/>
              <c:layout>
                <c:manualLayout>
                  <c:x val="-3.0294346181798937E-3"/>
                  <c:y val="-4.2336380030418286E-2"/>
                </c:manualLayout>
              </c:layout>
              <c:numFmt formatCode="0%" sourceLinked="0"/>
              <c:spPr>
                <a:noFill/>
                <a:ln w="25328">
                  <a:noFill/>
                </a:ln>
              </c:spPr>
              <c:txPr>
                <a:bodyPr/>
                <a:lstStyle/>
                <a:p>
                  <a:pPr>
                    <a:defRPr sz="723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F4D-4E2D-AE85-893B022B86F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F4D-4E2D-AE85-893B022B86F4}"/>
                </c:ext>
              </c:extLst>
            </c:dLbl>
            <c:numFmt formatCode="0%" sourceLinked="0"/>
            <c:spPr>
              <a:noFill/>
              <a:ln w="2532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54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успешн.</c:v>
                </c:pt>
                <c:pt idx="1">
                  <c:v>достаточ</c:v>
                </c:pt>
                <c:pt idx="2">
                  <c:v>малодост.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48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F4D-4E2D-AE85-893B022B86F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6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6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AF4D-4E2D-AE85-893B022B86F4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6-AF4D-4E2D-AE85-893B022B86F4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6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AF4D-4E2D-AE85-893B022B86F4}"/>
              </c:ext>
            </c:extLst>
          </c:dPt>
          <c:dLbls>
            <c:numFmt formatCode="0%" sourceLinked="0"/>
            <c:spPr>
              <a:noFill/>
              <a:ln w="2532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56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успешн.</c:v>
                </c:pt>
                <c:pt idx="1">
                  <c:v>достаточ</c:v>
                </c:pt>
                <c:pt idx="2">
                  <c:v>малодост.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8-AF4D-4E2D-AE85-893B022B86F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6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6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AF4D-4E2D-AE85-893B022B86F4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6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AF4D-4E2D-AE85-893B022B86F4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B-AF4D-4E2D-AE85-893B022B86F4}"/>
              </c:ext>
            </c:extLst>
          </c:dPt>
          <c:dLbls>
            <c:numFmt formatCode="0%" sourceLinked="0"/>
            <c:spPr>
              <a:noFill/>
              <a:ln w="2532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56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успешн.</c:v>
                </c:pt>
                <c:pt idx="1">
                  <c:v>достаточ</c:v>
                </c:pt>
                <c:pt idx="2">
                  <c:v>малодост.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C-AF4D-4E2D-AE85-893B022B86F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28">
          <a:noFill/>
        </a:ln>
      </c:spPr>
    </c:plotArea>
    <c:legend>
      <c:legendPos val="b"/>
      <c:layout>
        <c:manualLayout>
          <c:xMode val="edge"/>
          <c:yMode val="edge"/>
          <c:x val="0.72595656670113751"/>
          <c:y val="0.69387755102040816"/>
          <c:w val="0.25336091003102379"/>
          <c:h val="0.30102040816326531"/>
        </c:manualLayout>
      </c:layout>
      <c:overlay val="0"/>
      <c:spPr>
        <a:solidFill>
          <a:srgbClr val="FFFFFF"/>
        </a:solidFill>
        <a:ln w="3166">
          <a:solidFill>
            <a:srgbClr val="000000"/>
          </a:solidFill>
          <a:prstDash val="solid"/>
        </a:ln>
      </c:spPr>
      <c:txPr>
        <a:bodyPr/>
        <a:lstStyle/>
        <a:p>
          <a:pPr>
            <a:defRPr sz="1466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256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7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 Сравнительный  анализ качества образованности выпускников Клевакинского детского сада.</a:t>
            </a:r>
          </a:p>
        </c:rich>
      </c:tx>
      <c:layout>
        <c:manualLayout>
          <c:xMode val="edge"/>
          <c:yMode val="edge"/>
          <c:x val="0.15615305067218202"/>
          <c:y val="2.0408163265306121E-2"/>
        </c:manualLayout>
      </c:layout>
      <c:overlay val="0"/>
      <c:spPr>
        <a:noFill/>
        <a:ln w="25349">
          <a:noFill/>
        </a:ln>
      </c:spPr>
    </c:title>
    <c:autoTitleDeleted val="0"/>
    <c:view3D>
      <c:rotX val="15"/>
      <c:hPercent val="5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579110651499483"/>
          <c:y val="0.11904761904761904"/>
          <c:w val="0.79420889348500512"/>
          <c:h val="0.8027210884353741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успешн.</c:v>
                </c:pt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63</c:v>
                </c:pt>
                <c:pt idx="3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1B-4ECC-8A1B-B6F22CD0489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достаточ.</c:v>
                </c:pt>
              </c:strCache>
            </c:strRef>
          </c:tx>
          <c:spPr>
            <a:solidFill>
              <a:srgbClr val="993366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0</c:v>
                </c:pt>
                <c:pt idx="1">
                  <c:v>37</c:v>
                </c:pt>
                <c:pt idx="2">
                  <c:v>37</c:v>
                </c:pt>
                <c:pt idx="3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1B-4ECC-8A1B-B6F22CD0489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 усл-дост.</c:v>
                </c:pt>
              </c:strCache>
            </c:strRef>
          </c:tx>
          <c:spPr>
            <a:solidFill>
              <a:srgbClr val="FFFFCC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1B-4ECC-8A1B-B6F22CD048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925664448"/>
        <c:axId val="1"/>
        <c:axId val="0"/>
      </c:bar3DChart>
      <c:catAx>
        <c:axId val="1925664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2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44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25664448"/>
        <c:crosses val="autoZero"/>
        <c:crossBetween val="between"/>
      </c:valAx>
      <c:spPr>
        <a:noFill/>
        <a:ln w="25349">
          <a:noFill/>
        </a:ln>
      </c:spPr>
    </c:plotArea>
    <c:legend>
      <c:legendPos val="r"/>
      <c:layout>
        <c:manualLayout>
          <c:xMode val="edge"/>
          <c:yMode val="edge"/>
          <c:x val="0.87487073422957606"/>
          <c:y val="0.46258503401360546"/>
          <c:w val="9.4105480868665978E-2"/>
          <c:h val="0.11394557823129252"/>
        </c:manualLayout>
      </c:layout>
      <c:overlay val="0"/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983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257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1080</Words>
  <Characters>6162</Characters>
  <Application>Microsoft Office Word</Application>
  <DocSecurity>0</DocSecurity>
  <Lines>51</Lines>
  <Paragraphs>14</Paragraphs>
  <ScaleCrop>false</ScaleCrop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4</cp:revision>
  <dcterms:created xsi:type="dcterms:W3CDTF">2023-11-24T10:11:00Z</dcterms:created>
  <dcterms:modified xsi:type="dcterms:W3CDTF">2023-11-24T11:22:00Z</dcterms:modified>
</cp:coreProperties>
</file>